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left"/>
        <w:rPr>
          <w:rFonts w:ascii="Georgia" w:cs="Georgia" w:hAnsi="Georgia" w:eastAsia="Georgia"/>
          <w:sz w:val="22"/>
          <w:szCs w:val="22"/>
        </w:rPr>
      </w:pPr>
      <w:r>
        <w:rPr>
          <w:rFonts w:ascii="Georgia" w:hAnsi="Georgia"/>
          <w:sz w:val="22"/>
          <w:szCs w:val="22"/>
          <w:rtl w:val="0"/>
          <w:lang w:val="en-US"/>
        </w:rPr>
        <w:t>Mike</w:t>
      </w:r>
      <w:r>
        <w:rPr>
          <w:rFonts w:ascii="Georgia" w:hAnsi="Georgia"/>
          <w:sz w:val="22"/>
          <w:szCs w:val="22"/>
          <w:rtl w:val="0"/>
          <w:lang w:val="it-IT"/>
        </w:rPr>
        <w:t xml:space="preserve"> Roman</w:t>
      </w:r>
    </w:p>
    <w:p>
      <w:pPr>
        <w:pStyle w:val="Body A"/>
        <w:jc w:val="left"/>
        <w:rPr>
          <w:rFonts w:ascii="Georgia" w:cs="Georgia" w:hAnsi="Georgia" w:eastAsia="Georgia"/>
          <w:sz w:val="22"/>
          <w:szCs w:val="22"/>
          <w:lang w:val="en-US"/>
        </w:rPr>
      </w:pPr>
      <w:r>
        <w:rPr>
          <w:rFonts w:ascii="Georgia" w:hAnsi="Georgia"/>
          <w:sz w:val="22"/>
          <w:szCs w:val="22"/>
          <w:rtl w:val="0"/>
          <w:lang w:val="en-US"/>
        </w:rPr>
        <w:t xml:space="preserve">Chief Executive Officer </w:t>
      </w:r>
    </w:p>
    <w:p>
      <w:pPr>
        <w:pStyle w:val="Body A"/>
        <w:jc w:val="left"/>
        <w:rPr>
          <w:rFonts w:ascii="Georgia" w:cs="Georgia" w:hAnsi="Georgia" w:eastAsia="Georgia"/>
          <w:sz w:val="22"/>
          <w:szCs w:val="22"/>
        </w:rPr>
      </w:pPr>
      <w:r>
        <w:rPr>
          <w:rFonts w:ascii="Georgia" w:hAnsi="Georgia"/>
          <w:sz w:val="22"/>
          <w:szCs w:val="22"/>
          <w:rtl w:val="0"/>
          <w:lang w:val="it-IT"/>
        </w:rPr>
        <w:t>3M</w:t>
      </w:r>
    </w:p>
    <w:p>
      <w:pPr>
        <w:pStyle w:val="Body A"/>
        <w:jc w:val="left"/>
        <w:rPr>
          <w:rFonts w:ascii="Georgia" w:cs="Georgia" w:hAnsi="Georgia" w:eastAsia="Georgia"/>
          <w:sz w:val="22"/>
          <w:szCs w:val="22"/>
          <w:lang w:val="en-US"/>
        </w:rPr>
      </w:pPr>
      <w:r>
        <w:rPr>
          <w:rFonts w:ascii="Georgia" w:hAnsi="Georgia"/>
          <w:sz w:val="22"/>
          <w:szCs w:val="22"/>
          <w:rtl w:val="0"/>
          <w:lang w:val="en-US"/>
        </w:rPr>
        <w:t xml:space="preserve">3M Corporate Headquarters </w:t>
      </w:r>
    </w:p>
    <w:p>
      <w:pPr>
        <w:pStyle w:val="Body A"/>
        <w:jc w:val="left"/>
        <w:rPr>
          <w:rFonts w:ascii="Georgia" w:cs="Georgia" w:hAnsi="Georgia" w:eastAsia="Georgia"/>
          <w:sz w:val="22"/>
          <w:szCs w:val="22"/>
          <w:lang w:val="en-US"/>
        </w:rPr>
      </w:pPr>
      <w:r>
        <w:rPr>
          <w:rFonts w:ascii="Georgia" w:hAnsi="Georgia"/>
          <w:sz w:val="22"/>
          <w:szCs w:val="22"/>
          <w:rtl w:val="0"/>
          <w:lang w:val="en-US"/>
        </w:rPr>
        <w:t>3M Center</w:t>
      </w:r>
    </w:p>
    <w:p>
      <w:pPr>
        <w:pStyle w:val="Body A"/>
        <w:jc w:val="left"/>
        <w:rPr>
          <w:rFonts w:ascii="Georgia" w:cs="Georgia" w:hAnsi="Georgia" w:eastAsia="Georgia"/>
          <w:sz w:val="22"/>
          <w:szCs w:val="22"/>
        </w:rPr>
      </w:pPr>
      <w:r>
        <w:rPr>
          <w:rFonts w:ascii="Georgia" w:hAnsi="Georgia"/>
          <w:sz w:val="22"/>
          <w:szCs w:val="22"/>
          <w:rtl w:val="0"/>
          <w:lang w:val="it-IT"/>
        </w:rPr>
        <w:t>St. Paul</w:t>
      </w:r>
    </w:p>
    <w:p>
      <w:pPr>
        <w:pStyle w:val="Body A"/>
        <w:jc w:val="left"/>
        <w:rPr>
          <w:rFonts w:ascii="Georgia" w:cs="Georgia" w:hAnsi="Georgia" w:eastAsia="Georgia"/>
          <w:sz w:val="22"/>
          <w:szCs w:val="22"/>
        </w:rPr>
      </w:pPr>
      <w:r>
        <w:rPr>
          <w:rFonts w:ascii="Georgia" w:hAnsi="Georgia"/>
          <w:sz w:val="22"/>
          <w:szCs w:val="22"/>
          <w:rtl w:val="0"/>
          <w:lang w:val="it-IT"/>
        </w:rPr>
        <w:t>MN 55144</w:t>
      </w:r>
    </w:p>
    <w:p>
      <w:pPr>
        <w:pStyle w:val="Body A"/>
        <w:jc w:val="left"/>
        <w:rPr>
          <w:rFonts w:ascii="Georgia" w:cs="Georgia" w:hAnsi="Georgia" w:eastAsia="Georgia"/>
          <w:sz w:val="22"/>
          <w:szCs w:val="22"/>
        </w:rPr>
      </w:pPr>
    </w:p>
    <w:p>
      <w:pPr>
        <w:pStyle w:val="Body A"/>
        <w:jc w:val="left"/>
        <w:rPr>
          <w:rFonts w:ascii="Georgia" w:cs="Georgia" w:hAnsi="Georgia" w:eastAsia="Georgia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Georgia" w:hAnsi="Georgia"/>
          <w:outline w:val="0"/>
          <w:color w:val="ff0000"/>
          <w:sz w:val="22"/>
          <w:szCs w:val="22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[insert date]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it-IT"/>
        </w:rPr>
        <w:t>Dear Mr Roman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  <w:b w:val="1"/>
          <w:bCs w:val="1"/>
          <w:outline w:val="0"/>
          <w:color w:val="027fba"/>
          <w:u w:color="027fba"/>
          <w:lang w:val="da-DK"/>
          <w14:textFill>
            <w14:solidFill>
              <w14:srgbClr w14:val="027FBA"/>
            </w14:solidFill>
          </w14:textFill>
        </w:rPr>
      </w:pPr>
      <w:r>
        <w:rPr>
          <w:rFonts w:ascii="Georgia" w:hAnsi="Georgia"/>
          <w:b w:val="1"/>
          <w:bCs w:val="1"/>
          <w:outline w:val="0"/>
          <w:color w:val="027fba"/>
          <w:u w:color="027fba"/>
          <w:rtl w:val="0"/>
          <w:lang w:val="da-DK"/>
          <w14:textFill>
            <w14:solidFill>
              <w14:srgbClr w14:val="027FBA"/>
            </w14:solidFill>
          </w14:textFill>
        </w:rPr>
        <w:t>3M RESPIRATORS IN BLACK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it-IT"/>
        </w:rPr>
        <w:t>I</w:t>
      </w:r>
      <w:r>
        <w:rPr>
          <w:rtl w:val="0"/>
          <w:lang w:val="it-IT"/>
        </w:rPr>
        <w:t>’</w:t>
      </w:r>
      <w:r>
        <w:rPr>
          <w:rFonts w:ascii="Georgia" w:hAnsi="Georgia"/>
          <w:rtl w:val="0"/>
          <w:lang w:val="en-US"/>
        </w:rPr>
        <w:t>m writing to support the John Snow Project in asking that 3M starts to produce high-quality respirator masks in black.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3M manufactures some of the best respirators in the world. Respirators have been demonstrated to be at least 100 times more effective than surgical masks at preventing viral transmission</w:t>
      </w:r>
      <w:r>
        <w:rPr>
          <w:rFonts w:ascii="Georgia" w:hAnsi="Georgia"/>
          <w:vertAlign w:val="superscript"/>
          <w:rtl w:val="0"/>
          <w:lang w:val="it-IT"/>
        </w:rPr>
        <w:t>1</w:t>
      </w:r>
      <w:r>
        <w:rPr>
          <w:rFonts w:ascii="Georgia" w:hAnsi="Georgia"/>
          <w:rtl w:val="0"/>
          <w:lang w:val="en-US"/>
        </w:rPr>
        <w:t>. When used in clinical settings, respirators have been shown to be wholly effective at protecting people from infection</w:t>
      </w:r>
      <w:r>
        <w:rPr>
          <w:rFonts w:ascii="Georgia" w:hAnsi="Georgia"/>
          <w:vertAlign w:val="superscript"/>
          <w:rtl w:val="0"/>
          <w:lang w:val="it-IT"/>
        </w:rPr>
        <w:t>2-4</w:t>
      </w:r>
      <w:r>
        <w:rPr>
          <w:rFonts w:ascii="Georgia" w:hAnsi="Georgia"/>
          <w:rtl w:val="0"/>
          <w:lang w:val="en-US"/>
        </w:rPr>
        <w:t>. It</w:t>
      </w:r>
      <w:r>
        <w:rPr>
          <w:rFonts w:ascii="Georgia" w:hAnsi="Georgia" w:hint="default"/>
          <w:rtl w:val="0"/>
          <w:lang w:val="en-US"/>
        </w:rPr>
        <w:t>’</w:t>
      </w:r>
      <w:r>
        <w:rPr>
          <w:rFonts w:ascii="Georgia" w:hAnsi="Georgia"/>
          <w:rtl w:val="0"/>
          <w:lang w:val="en-US"/>
        </w:rPr>
        <w:t xml:space="preserve">s no wonder respirators are used in research and clinical settings that are serious about preventing infection by harmful airborne pathogens. 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  <w:b w:val="1"/>
          <w:bCs w:val="1"/>
          <w:outline w:val="0"/>
          <w:color w:val="027fba"/>
          <w:u w:color="027fba"/>
          <w:lang w:val="en-US"/>
          <w14:textFill>
            <w14:solidFill>
              <w14:srgbClr w14:val="027FBA"/>
            </w14:solidFill>
          </w14:textFill>
        </w:rPr>
      </w:pPr>
      <w:r>
        <w:rPr>
          <w:rFonts w:ascii="Georgia" w:hAnsi="Georgia"/>
          <w:b w:val="1"/>
          <w:bCs w:val="1"/>
          <w:outline w:val="0"/>
          <w:color w:val="027fba"/>
          <w:u w:color="027fba"/>
          <w:rtl w:val="0"/>
          <w:lang w:val="en-US"/>
          <w14:textFill>
            <w14:solidFill>
              <w14:srgbClr w14:val="027FBA"/>
            </w14:solidFill>
          </w14:textFill>
        </w:rPr>
        <w:t>Please manufacture your N95 respirators in black.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  <w:r>
        <w:rPr>
          <w:rFonts w:ascii="Georgia" w:hAnsi="Georgia"/>
          <w:rtl w:val="0"/>
          <w:lang w:val="en-US"/>
        </w:rPr>
        <w:t>I am a member of the sizable and growing community of consumers who are cautious about COVID-19. Our community is likely to grow over the coming years as people experience the harms of reinfection by the SARS-CoV-2 virus</w:t>
      </w:r>
      <w:r>
        <w:rPr>
          <w:rFonts w:ascii="Georgia" w:hAnsi="Georgia"/>
          <w:vertAlign w:val="superscript"/>
          <w:rtl w:val="0"/>
          <w:lang w:val="it-IT"/>
        </w:rPr>
        <w:t>5</w:t>
      </w:r>
      <w:r>
        <w:rPr>
          <w:rFonts w:ascii="Georgia" w:hAnsi="Georgia"/>
          <w:rtl w:val="0"/>
          <w:lang w:val="en-US"/>
        </w:rPr>
        <w:t>. The CDC estimates that as many as 23 million people are already living with the long-term impacts of COVID-19</w:t>
      </w:r>
      <w:r>
        <w:rPr>
          <w:rFonts w:ascii="Georgia" w:hAnsi="Georgia"/>
          <w:vertAlign w:val="superscript"/>
          <w:rtl w:val="0"/>
          <w:lang w:val="it-IT"/>
        </w:rPr>
        <w:t>6</w:t>
      </w:r>
      <w:r>
        <w:rPr>
          <w:rFonts w:ascii="Georgia" w:hAnsi="Georgia"/>
          <w:rtl w:val="0"/>
          <w:lang w:val="en-US"/>
        </w:rPr>
        <w:t xml:space="preserve"> and that number will increase as repeat infection exposes people to more potential harm</w:t>
      </w:r>
      <w:r>
        <w:rPr>
          <w:rFonts w:ascii="Georgia" w:hAnsi="Georgia"/>
          <w:vertAlign w:val="superscript"/>
          <w:rtl w:val="0"/>
          <w:lang w:val="it-IT"/>
        </w:rPr>
        <w:t>7-9</w:t>
      </w:r>
      <w:r>
        <w:rPr>
          <w:rFonts w:ascii="Georgia" w:hAnsi="Georgia"/>
          <w:rtl w:val="0"/>
          <w:lang w:val="en-US"/>
        </w:rPr>
        <w:t>. We are often told that COVID-19 is here to stay, and so is the community of people who would like to do as much as possible to avoid the short and long-term harms of infection.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  <w:lang w:val="en-US"/>
        </w:rPr>
      </w:pPr>
      <w:r>
        <w:rPr>
          <w:rFonts w:ascii="Georgia" w:hAnsi="Georgia"/>
          <w:rtl w:val="0"/>
          <w:lang w:val="en-US"/>
        </w:rPr>
        <w:t>White respirators stand out in social settings. Darker skinned people, especially women, are negatively targeted for wearing them because they stand out too much. The deployment of a black respirator that matches more outfits and which has an inherently higher status as a fashion item might increase mask wearing and make it a more desirable status symbol. People can look good while protecting their health and the health of those around them.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  <w:lang w:val="en-US"/>
        </w:rPr>
      </w:pPr>
      <w:r>
        <w:rPr>
          <w:rFonts w:ascii="Georgia" w:hAnsi="Georgia"/>
          <w:rtl w:val="0"/>
          <w:lang w:val="en-US"/>
        </w:rPr>
        <w:t>There are manufacturers who produce black N95 respirators, but none of them perform as well as 3M products on fit tests, and I know our community would welcome the addition of black 3M respirators to the market.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  <w:lang w:val="en-US"/>
        </w:rPr>
      </w:pPr>
      <w:r>
        <w:rPr>
          <w:rFonts w:ascii="Georgia" w:hAnsi="Georgia"/>
          <w:rtl w:val="0"/>
          <w:lang w:val="en-US"/>
        </w:rPr>
        <w:t>I hope you will consider expanding 3M</w:t>
      </w:r>
      <w:r>
        <w:rPr>
          <w:rFonts w:ascii="Georgia" w:hAnsi="Georgia" w:hint="default"/>
          <w:rtl w:val="0"/>
          <w:lang w:val="en-US"/>
        </w:rPr>
        <w:t>’</w:t>
      </w:r>
      <w:r>
        <w:rPr>
          <w:rFonts w:ascii="Georgia" w:hAnsi="Georgia"/>
          <w:rtl w:val="0"/>
          <w:lang w:val="en-US"/>
        </w:rPr>
        <w:t>s product line in this direction and look forward to supporting such products when they are brought to market.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  <w:lang w:val="en-US"/>
        </w:rPr>
      </w:pPr>
      <w:r>
        <w:rPr>
          <w:rFonts w:ascii="Georgia" w:hAnsi="Georgia"/>
          <w:rtl w:val="0"/>
          <w:lang w:val="en-US"/>
        </w:rPr>
        <w:t>Yours sincerely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  <w:outline w:val="0"/>
          <w:color w:val="ff0000"/>
          <w:u w:color="ff0000"/>
          <w:lang w:val="en-US"/>
          <w14:textFill>
            <w14:solidFill>
              <w14:srgbClr w14:val="FF0000"/>
            </w14:solidFill>
          </w14:textFill>
        </w:rPr>
      </w:pPr>
      <w:r>
        <w:rPr>
          <w:rFonts w:ascii="Georgia" w:hAnsi="Georgia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[Please insert your name here]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jc w:val="left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 A"/>
        <w:jc w:val="left"/>
        <w:rPr>
          <w:rFonts w:ascii="Georgia" w:cs="Georgia" w:hAnsi="Georgia" w:eastAsia="Georgia"/>
          <w:b w:val="1"/>
          <w:bCs w:val="1"/>
          <w:sz w:val="28"/>
          <w:szCs w:val="28"/>
        </w:rPr>
      </w:pPr>
      <w:r>
        <w:rPr>
          <w:rFonts w:ascii="Georgia" w:hAnsi="Georgia"/>
          <w:b w:val="1"/>
          <w:bCs w:val="1"/>
          <w:sz w:val="28"/>
          <w:szCs w:val="28"/>
          <w:rtl w:val="0"/>
          <w:lang w:val="de-DE"/>
        </w:rPr>
        <w:t>REFEREN</w:t>
      </w:r>
      <w:r>
        <w:rPr>
          <w:rFonts w:ascii="Georgia" w:hAnsi="Georgia"/>
          <w:b w:val="1"/>
          <w:bCs w:val="1"/>
          <w:sz w:val="28"/>
          <w:szCs w:val="28"/>
          <w:rtl w:val="0"/>
          <w:lang w:val="en-US"/>
        </w:rPr>
        <w:t>C</w:t>
      </w:r>
      <w:r>
        <w:rPr>
          <w:rFonts w:ascii="Georgia" w:hAnsi="Georgia"/>
          <w:b w:val="1"/>
          <w:bCs w:val="1"/>
          <w:sz w:val="28"/>
          <w:szCs w:val="28"/>
          <w:rtl w:val="0"/>
          <w:lang w:val="pt-PT"/>
        </w:rPr>
        <w:t>ES</w:t>
      </w:r>
    </w:p>
    <w:p>
      <w:pPr>
        <w:pStyle w:val="Body A"/>
        <w:jc w:val="left"/>
        <w:rPr>
          <w:rFonts w:ascii="Georgia" w:cs="Georgia" w:hAnsi="Georgia" w:eastAsia="Georgia"/>
        </w:rPr>
      </w:pP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Fonts w:ascii="Georgia" w:hAnsi="Georgia"/>
          <w:rtl w:val="0"/>
          <w:lang w:val="en-US"/>
        </w:rPr>
        <w:t>UK Health and Safety Executive: RR619 Evaluating the protection afforded by surgical masks against influenza bioaerosols</w:t>
      </w:r>
      <w:r>
        <w:rPr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"https://www.hse.gov.uk/research/rrhtm/rr619.htm"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https://www.hse.gov.uk/research/rrhtm/rr619.htm</w:t>
      </w:r>
      <w:r>
        <w:rPr>
          <w:rFonts w:ascii="Georgia" w:cs="Georgia" w:hAnsi="Georgia" w:eastAsia="Georgia"/>
        </w:rPr>
        <w:fldChar w:fldCharType="end" w:fldLock="0"/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A randomized clinical trial of three options for N95 respirators and medical masks in health workers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1"/>
          <w:rFonts w:ascii="Georgia" w:cs="Georgia" w:hAnsi="Georgia" w:eastAsia="Georgia"/>
          <w:outline w:val="0"/>
          <w:color w:val="1155cc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1"/>
          <w:rFonts w:ascii="Georgia" w:cs="Georgia" w:hAnsi="Georgia" w:eastAsia="Georgia"/>
          <w:outline w:val="0"/>
          <w:color w:val="1155cc"/>
          <w:u w:val="single" w:color="1155cc"/>
          <w:lang w:val="it-IT"/>
          <w14:textFill>
            <w14:solidFill>
              <w14:srgbClr w14:val="1155CC"/>
            </w14:solidFill>
          </w14:textFill>
        </w:rPr>
        <w:instrText xml:space="preserve"> HYPERLINK "https://pubmed.ncbi.nlm.nih.gov/23413265/"</w:instrText>
      </w:r>
      <w:r>
        <w:rPr>
          <w:rStyle w:val="Hyperlink.1"/>
          <w:rFonts w:ascii="Georgia" w:cs="Georgia" w:hAnsi="Georgia" w:eastAsia="Georgia"/>
          <w:outline w:val="0"/>
          <w:color w:val="1155cc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1"/>
          <w:rFonts w:ascii="Georgia" w:hAnsi="Georgia"/>
          <w:outline w:val="0"/>
          <w:color w:val="1155cc"/>
          <w:u w:val="single" w:color="1155cc"/>
          <w:rtl w:val="0"/>
          <w:lang w:val="it-IT"/>
          <w14:textFill>
            <w14:solidFill>
              <w14:srgbClr w14:val="1155CC"/>
            </w14:solidFill>
          </w14:textFill>
        </w:rPr>
        <w:t>https://pubmed.ncbi.nlm.nih.gov/23413265/</w:t>
      </w:r>
      <w:r>
        <w:rPr>
          <w:rFonts w:ascii="Georgia" w:cs="Georgia" w:hAnsi="Georgia" w:eastAsia="Georgia"/>
        </w:rPr>
        <w:fldChar w:fldCharType="end" w:fldLock="0"/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Upgrading PPE for staff working on COVID-19 wards cut hospital-acquired infections dramatically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"https://www.cam.ac.uk/research/news/upgrading-ppe-for-staff-working-on-covid-19-wards-cut-hospital-acquired-infections-dramatically"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https://www.cam.ac.uk/research/news/upgrading-ppe-for-staff-working-on-covid-19-wards-cut-hospital-acquired-infections-dramatically</w:t>
      </w:r>
      <w:r>
        <w:rPr>
          <w:rFonts w:ascii="Georgia" w:cs="Georgia" w:hAnsi="Georgia" w:eastAsia="Georgia"/>
        </w:rPr>
        <w:fldChar w:fldCharType="end" w:fldLock="0"/>
      </w:r>
      <w:r>
        <w:rPr>
          <w:rStyle w:val="None"/>
          <w:rFonts w:ascii="Georgia" w:hAnsi="Georgia"/>
          <w:rtl w:val="0"/>
          <w:lang w:val="it-IT"/>
        </w:rPr>
        <w:t xml:space="preserve"> </w:t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Efficacy of FFP3 respirators for prevention of SARS-CoV-2 infection in healthcare workers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"https://www.ncbi.nlm.nih.gov/pmc/articles/PMC8635983/"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https://www.ncbi.nlm.nih.gov/pmc/articles/PMC8635983/</w:t>
      </w:r>
      <w:r>
        <w:rPr>
          <w:rFonts w:ascii="Georgia" w:cs="Georgia" w:hAnsi="Georgia" w:eastAsia="Georgia"/>
        </w:rPr>
        <w:fldChar w:fldCharType="end" w:fldLock="0"/>
      </w:r>
      <w:r>
        <w:rPr>
          <w:rStyle w:val="None"/>
          <w:rFonts w:ascii="Georgia" w:hAnsi="Georgia"/>
          <w:rtl w:val="0"/>
          <w:lang w:val="it-IT"/>
        </w:rPr>
        <w:t xml:space="preserve"> </w:t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Does the risk of getting long Covid increase each time you get reinfected?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"https://www.statnews.com/2023/09/20/do-long-covid-odds-increase-with-second-infection/"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https://www.statnews.com/2023/09/20/do-long-covid-odds-increase-with-second-infection/</w:t>
      </w:r>
      <w:r>
        <w:rPr>
          <w:rFonts w:ascii="Georgia" w:cs="Georgia" w:hAnsi="Georgia" w:eastAsia="Georgia"/>
        </w:rPr>
        <w:fldChar w:fldCharType="end" w:fldLock="0"/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Long COVID in Adults: United States, 2022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"https://www.cdc.gov/nchs/products/databriefs/db480.htm"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https://www.cdc.gov/nchs/products/databriefs/db480.htm</w:t>
      </w:r>
      <w:r>
        <w:rPr>
          <w:rFonts w:ascii="Georgia" w:cs="Georgia" w:hAnsi="Georgia" w:eastAsia="Georgia"/>
        </w:rPr>
        <w:fldChar w:fldCharType="end" w:fldLock="0"/>
      </w:r>
      <w:r>
        <w:rPr>
          <w:rStyle w:val="None"/>
          <w:rFonts w:ascii="Georgia" w:hAnsi="Georgia"/>
          <w:rtl w:val="0"/>
          <w:lang w:val="it-IT"/>
        </w:rPr>
        <w:t xml:space="preserve"> </w:t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Is the Vaccine-Only Strategy Sustainable?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"https://johnsnowproject.org/primers/is-the-vaccine-only-strategy-sustainable/"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https://johnsnowproject.org/primers/is-the-vaccine-only-strategy-sustainable/</w:t>
      </w:r>
      <w:r>
        <w:rPr>
          <w:rFonts w:ascii="Georgia" w:cs="Georgia" w:hAnsi="Georgia" w:eastAsia="Georgia"/>
        </w:rPr>
        <w:fldChar w:fldCharType="end" w:fldLock="0"/>
      </w:r>
      <w:r>
        <w:rPr>
          <w:rStyle w:val="None"/>
          <w:rFonts w:ascii="Georgia" w:hAnsi="Georgia"/>
          <w:rtl w:val="0"/>
          <w:lang w:val="it-IT"/>
        </w:rPr>
        <w:t xml:space="preserve"> </w:t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SARS-CoV-2 and "Textbook" Immunity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"https://johnsnowproject.org/insights/textbook-immunity/"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https://johnsnowproject.org/insights/textbook-immunity/</w:t>
      </w:r>
      <w:r>
        <w:rPr>
          <w:rFonts w:ascii="Georgia" w:cs="Georgia" w:hAnsi="Georgia" w:eastAsia="Georgia"/>
        </w:rPr>
        <w:fldChar w:fldCharType="end" w:fldLock="0"/>
      </w:r>
      <w:r>
        <w:rPr>
          <w:rStyle w:val="None"/>
          <w:rFonts w:ascii="Georgia" w:hAnsi="Georgia"/>
          <w:rtl w:val="0"/>
          <w:lang w:val="it-IT"/>
        </w:rPr>
        <w:t xml:space="preserve"> </w:t>
      </w:r>
    </w:p>
    <w:p>
      <w:pPr>
        <w:pStyle w:val="Body A"/>
        <w:numPr>
          <w:ilvl w:val="0"/>
          <w:numId w:val="2"/>
        </w:numPr>
        <w:bidi w:val="0"/>
        <w:spacing w:after="200"/>
        <w:ind w:right="0"/>
        <w:jc w:val="left"/>
        <w:rPr>
          <w:rFonts w:ascii="Georgia" w:hAnsi="Georgia"/>
          <w:rtl w:val="0"/>
          <w:lang w:val="en-US"/>
        </w:rPr>
      </w:pPr>
      <w:r>
        <w:rPr>
          <w:rStyle w:val="None"/>
          <w:rFonts w:ascii="Georgia" w:hAnsi="Georgia"/>
          <w:rtl w:val="0"/>
          <w:lang w:val="en-US"/>
        </w:rPr>
        <w:t>International Guidance on Preventing Long Covid</w:t>
      </w:r>
      <w:r>
        <w:rPr>
          <w:rStyle w:val="None"/>
          <w:rFonts w:ascii="Georgia" w:cs="Georgia" w:hAnsi="Georgia" w:eastAsia="Georgia"/>
          <w:lang w:val="it-IT"/>
        </w:rPr>
        <w:br w:type="textWrapping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"https://johnsnowproject.org/primers/international-guidance-on-preventing-long-covid/"</w:instrText>
      </w:r>
      <w:r>
        <w:rPr>
          <w:rStyle w:val="Hyperlink.0"/>
          <w:rFonts w:ascii="Georgia" w:cs="Georgia" w:hAnsi="Georgia" w:eastAsia="Georgia"/>
          <w:outline w:val="0"/>
          <w:color w:val="1155cc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Georgia" w:hAnsi="Georgia"/>
          <w:outline w:val="0"/>
          <w:color w:val="1155cc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https://johnsnowproject.org/primers/international-guidance-on-preventing-long-covid/</w:t>
      </w:r>
      <w:r>
        <w:rPr>
          <w:rFonts w:ascii="Georgia" w:cs="Georgia" w:hAnsi="Georgia" w:eastAsia="Georgia"/>
        </w:rPr>
        <w:fldChar w:fldCharType="end" w:fldLock="0"/>
      </w:r>
      <w:r>
        <w:rPr>
          <w:rStyle w:val="None"/>
          <w:rFonts w:ascii="Georgia" w:hAnsi="Georgia"/>
          <w:rtl w:val="0"/>
          <w:lang w:val="it-IT"/>
        </w:rPr>
        <w:t xml:space="preserve"> </w:t>
      </w:r>
    </w:p>
    <w:sectPr>
      <w:headerReference w:type="default" r:id="rId4"/>
      <w:footerReference w:type="default" r:id="rId5"/>
      <w:pgSz w:w="12240" w:h="15840" w:orient="portrait"/>
      <w:pgMar w:top="1440" w:right="1417" w:bottom="1440" w:left="1417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Piazzolla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44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60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576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both"/>
      <w:outlineLvl w:val="9"/>
    </w:pPr>
    <w:rPr>
      <w:rFonts w:ascii="Piazzolla" w:cs="Piazzolla" w:hAnsi="Piazzolla" w:eastAsia="Piazzoll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1155cc"/>
      <w:u w:val="single" w:color="1155cc"/>
      <w:lang w:val="en-US"/>
      <w14:textFill>
        <w14:solidFill>
          <w14:srgbClr w14:val="1155CC"/>
        </w14:solidFill>
      </w14:textFill>
    </w:rPr>
  </w:style>
  <w:style w:type="character" w:styleId="None A">
    <w:name w:val="None A"/>
  </w:style>
  <w:style w:type="character" w:styleId="Hyperlink.1">
    <w:name w:val="Hyperlink.1"/>
    <w:basedOn w:val="None"/>
    <w:next w:val="Hyperlink.1"/>
    <w:rPr>
      <w:outline w:val="0"/>
      <w:color w:val="1155cc"/>
      <w:u w:val="single" w:color="1155cc"/>
      <w:lang w:val="it-IT"/>
      <w14:textFill>
        <w14:solidFill>
          <w14:srgbClr w14:val="1155C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